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0347" w14:textId="2DDD6C0C" w:rsidR="00F107F1" w:rsidRDefault="00F107F1" w:rsidP="00F107F1">
      <w:pPr>
        <w:spacing w:after="10" w:line="249" w:lineRule="auto"/>
        <w:ind w:left="152" w:right="513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2158-1-9-1-</w:t>
      </w:r>
      <w:r w:rsidR="00820022">
        <w:rPr>
          <w:rFonts w:ascii="Times New Roman" w:eastAsia="Times New Roman" w:hAnsi="Times New Roman" w:cs="Times New Roman"/>
        </w:rPr>
        <w:t>661</w:t>
      </w:r>
      <w:r>
        <w:rPr>
          <w:rFonts w:ascii="Times New Roman" w:eastAsia="Times New Roman" w:hAnsi="Times New Roman" w:cs="Times New Roman"/>
        </w:rPr>
        <w:t>/23</w:t>
      </w:r>
    </w:p>
    <w:p w14:paraId="1B9DC5F0" w14:textId="0A10F43E" w:rsidR="00F107F1" w:rsidRPr="005E2C49" w:rsidRDefault="00F107F1" w:rsidP="00F107F1">
      <w:pPr>
        <w:spacing w:after="10" w:line="249" w:lineRule="auto"/>
        <w:ind w:left="152" w:right="513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Osijek,  </w:t>
      </w:r>
      <w:r w:rsidR="0082002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 w:rsidR="00820022">
        <w:rPr>
          <w:rFonts w:ascii="Times New Roman" w:eastAsia="Times New Roman" w:hAnsi="Times New Roman" w:cs="Times New Roman"/>
        </w:rPr>
        <w:t>prosinca</w:t>
      </w:r>
      <w:r>
        <w:rPr>
          <w:rFonts w:ascii="Times New Roman" w:eastAsia="Times New Roman" w:hAnsi="Times New Roman" w:cs="Times New Roman"/>
        </w:rPr>
        <w:t xml:space="preserve"> 2023. </w:t>
      </w:r>
    </w:p>
    <w:p w14:paraId="0EBF4781" w14:textId="77777777" w:rsidR="00F107F1" w:rsidRDefault="00F107F1" w:rsidP="00F107F1">
      <w:pPr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B26E5FF" w14:textId="77777777" w:rsidR="00F107F1" w:rsidRDefault="00F107F1" w:rsidP="00F107F1">
      <w:pPr>
        <w:ind w:left="142"/>
        <w:rPr>
          <w:rFonts w:ascii="Times New Roman" w:eastAsia="Times New Roman" w:hAnsi="Times New Roman" w:cs="Times New Roman"/>
        </w:rPr>
      </w:pPr>
    </w:p>
    <w:p w14:paraId="7E524212" w14:textId="77777777" w:rsidR="00F107F1" w:rsidRDefault="00F107F1" w:rsidP="00F107F1">
      <w:pPr>
        <w:ind w:left="142"/>
        <w:rPr>
          <w:rFonts w:ascii="Times New Roman" w:eastAsia="Times New Roman" w:hAnsi="Times New Roman" w:cs="Times New Roman"/>
        </w:rPr>
      </w:pPr>
    </w:p>
    <w:p w14:paraId="34BDB5F5" w14:textId="77777777" w:rsidR="00F107F1" w:rsidRDefault="00F107F1" w:rsidP="00F107F1">
      <w:pPr>
        <w:ind w:left="142"/>
        <w:rPr>
          <w:rFonts w:ascii="Times New Roman" w:eastAsia="Times New Roman" w:hAnsi="Times New Roman" w:cs="Times New Roman"/>
        </w:rPr>
      </w:pPr>
    </w:p>
    <w:p w14:paraId="6CFA56F0" w14:textId="77777777" w:rsidR="00F107F1" w:rsidRDefault="00F107F1" w:rsidP="00F107F1">
      <w:pPr>
        <w:ind w:left="142"/>
        <w:rPr>
          <w:rFonts w:ascii="Times New Roman" w:eastAsia="Times New Roman" w:hAnsi="Times New Roman" w:cs="Times New Roman"/>
        </w:rPr>
      </w:pPr>
    </w:p>
    <w:p w14:paraId="5AE61458" w14:textId="77777777" w:rsidR="00F107F1" w:rsidRDefault="00F107F1" w:rsidP="00F107F1">
      <w:pPr>
        <w:ind w:left="142"/>
      </w:pPr>
    </w:p>
    <w:p w14:paraId="47A7682F" w14:textId="77777777" w:rsidR="00F107F1" w:rsidRDefault="00F107F1" w:rsidP="00F107F1">
      <w:pPr>
        <w:ind w:left="11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Poziv za dostavu ponuda </w:t>
      </w:r>
    </w:p>
    <w:p w14:paraId="6125C8C2" w14:textId="0BB1570B" w:rsidR="00F107F1" w:rsidRPr="00F107F1" w:rsidRDefault="00F107F1" w:rsidP="00F107F1">
      <w:pPr>
        <w:ind w:left="115"/>
        <w:jc w:val="center"/>
        <w:rPr>
          <w:rFonts w:ascii="Times New Roman" w:hAnsi="Times New Roman" w:cs="Times New Roman"/>
        </w:rPr>
      </w:pPr>
      <w:r w:rsidRPr="00F107F1">
        <w:rPr>
          <w:rFonts w:ascii="Times New Roman" w:hAnsi="Times New Roman" w:cs="Times New Roman"/>
          <w:b/>
        </w:rPr>
        <w:t>PJN-2023-</w:t>
      </w:r>
      <w:r w:rsidR="00820022">
        <w:rPr>
          <w:rFonts w:ascii="Times New Roman" w:hAnsi="Times New Roman" w:cs="Times New Roman"/>
          <w:b/>
        </w:rPr>
        <w:t>7</w:t>
      </w:r>
    </w:p>
    <w:tbl>
      <w:tblPr>
        <w:tblStyle w:val="TableGrid"/>
        <w:tblW w:w="9014" w:type="dxa"/>
        <w:tblInd w:w="142" w:type="dxa"/>
        <w:tblLook w:val="04A0" w:firstRow="1" w:lastRow="0" w:firstColumn="1" w:lastColumn="0" w:noHBand="0" w:noVBand="1"/>
      </w:tblPr>
      <w:tblGrid>
        <w:gridCol w:w="2371"/>
        <w:gridCol w:w="6643"/>
      </w:tblGrid>
      <w:tr w:rsidR="00F107F1" w14:paraId="4FC6C017" w14:textId="77777777" w:rsidTr="00BE71FB">
        <w:trPr>
          <w:trHeight w:val="27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C54A258" w14:textId="77777777" w:rsidR="00F107F1" w:rsidRDefault="00F107F1" w:rsidP="00BE71FB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55E510EA" w14:textId="77777777" w:rsidR="00F107F1" w:rsidRDefault="00F107F1" w:rsidP="00BE71FB"/>
        </w:tc>
      </w:tr>
      <w:tr w:rsidR="00F107F1" w14:paraId="3AC15808" w14:textId="77777777" w:rsidTr="00BE71FB">
        <w:trPr>
          <w:trHeight w:val="61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B014" w14:textId="77777777" w:rsidR="00820022" w:rsidRDefault="00F107F1" w:rsidP="00BE71F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 nabave</w:t>
            </w:r>
          </w:p>
          <w:p w14:paraId="0FB5B099" w14:textId="77777777" w:rsidR="00820022" w:rsidRDefault="00820022" w:rsidP="00BE71F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6C41F74" w14:textId="21A69BDA" w:rsidR="00F107F1" w:rsidRDefault="00F107F1" w:rsidP="00BE71F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7CF76A99" w14:textId="490D3DCB" w:rsidR="00820022" w:rsidRPr="00820022" w:rsidRDefault="00F107F1" w:rsidP="00BE71F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Nabava  </w:t>
            </w:r>
            <w:r w:rsidR="00820022">
              <w:rPr>
                <w:rFonts w:ascii="Times New Roman" w:eastAsia="Times New Roman" w:hAnsi="Times New Roman" w:cs="Times New Roman"/>
                <w:sz w:val="24"/>
              </w:rPr>
              <w:t>LED dekorativne rasvjete</w:t>
            </w:r>
          </w:p>
        </w:tc>
      </w:tr>
      <w:tr w:rsidR="00F107F1" w14:paraId="7101F607" w14:textId="77777777" w:rsidTr="00BE71FB">
        <w:trPr>
          <w:trHeight w:val="67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65B0CD7" w14:textId="77777777" w:rsidR="00F107F1" w:rsidRDefault="00F107F1" w:rsidP="00BE71F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Procijenjena vrijednost nabave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0E085718" w14:textId="3A881B83" w:rsidR="00F107F1" w:rsidRDefault="00F107F1" w:rsidP="00BE71F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2002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2002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00,00 eura bez PDV-a </w:t>
            </w:r>
          </w:p>
        </w:tc>
      </w:tr>
      <w:tr w:rsidR="00F107F1" w14:paraId="76909F72" w14:textId="77777777" w:rsidTr="00BE71FB">
        <w:trPr>
          <w:trHeight w:val="7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348613A" w14:textId="77777777" w:rsidR="00F107F1" w:rsidRDefault="00F107F1" w:rsidP="00BE71F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 zadužena za kontakt: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3AC6E37C" w14:textId="77777777" w:rsidR="00F107F1" w:rsidRDefault="00F107F1" w:rsidP="00BE71FB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Helena Neff, </w:t>
            </w:r>
            <w:hyperlink r:id="rId7" w:history="1">
              <w:r w:rsidRPr="00A920DB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helena@kulturni-centar.hr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8" w:history="1">
              <w:r w:rsidRPr="00A920DB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nabava@kulturni-centar.hr</w:t>
              </w:r>
            </w:hyperlink>
          </w:p>
          <w:p w14:paraId="7B11D7CC" w14:textId="77777777" w:rsidR="00F107F1" w:rsidRDefault="00F107F1" w:rsidP="00BE71FB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107F1" w14:paraId="3BA08D0F" w14:textId="77777777" w:rsidTr="00BE71FB">
        <w:trPr>
          <w:trHeight w:val="79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541DFD0" w14:textId="77777777" w:rsidR="00F107F1" w:rsidRDefault="00F107F1" w:rsidP="00BE71FB">
            <w:pPr>
              <w:spacing w:after="9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Količina: </w:t>
            </w:r>
          </w:p>
          <w:p w14:paraId="6B33EABA" w14:textId="77777777" w:rsidR="00F107F1" w:rsidRDefault="00F107F1" w:rsidP="00BE71F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Mjesto isporuke: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41C0DC4E" w14:textId="77777777" w:rsidR="00F107F1" w:rsidRDefault="00F107F1" w:rsidP="00BE71FB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Sukladno troškovniku koji je prilog ovog poziva. </w:t>
            </w:r>
          </w:p>
          <w:p w14:paraId="1ED06432" w14:textId="77777777" w:rsidR="00F107F1" w:rsidRPr="005E2C49" w:rsidRDefault="00F107F1" w:rsidP="00BE7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Kulturni centar Osijek, kneza Trpimira 2/A</w:t>
            </w:r>
          </w:p>
        </w:tc>
      </w:tr>
      <w:tr w:rsidR="00F107F1" w14:paraId="0566FBE2" w14:textId="77777777" w:rsidTr="00BE71FB">
        <w:trPr>
          <w:trHeight w:val="33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19504973" w14:textId="77777777" w:rsidR="00F107F1" w:rsidRDefault="00F107F1" w:rsidP="00BE71FB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isporuke: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0F599A94" w14:textId="055EC6C2" w:rsidR="00F107F1" w:rsidRDefault="00820022" w:rsidP="00BE71FB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107F1">
              <w:rPr>
                <w:rFonts w:ascii="Times New Roman" w:eastAsia="Times New Roman" w:hAnsi="Times New Roman" w:cs="Times New Roman"/>
                <w:sz w:val="24"/>
              </w:rPr>
              <w:t xml:space="preserve"> dana od dana sklapanja ugovora</w:t>
            </w:r>
            <w:r w:rsidR="00F107F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14:paraId="381E81D1" w14:textId="77777777" w:rsidR="00F107F1" w:rsidRDefault="00F107F1" w:rsidP="00BE71FB"/>
        </w:tc>
      </w:tr>
      <w:tr w:rsidR="00F107F1" w14:paraId="26EBAE3F" w14:textId="77777777" w:rsidTr="00BE71FB">
        <w:trPr>
          <w:trHeight w:val="33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5D1F8283" w14:textId="4A63A0D0" w:rsidR="00F107F1" w:rsidRDefault="00F107F1" w:rsidP="00BE71FB">
            <w:pPr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F10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CPV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1CDEB5A8" w14:textId="0E06E993" w:rsidR="00F107F1" w:rsidRPr="00F107F1" w:rsidRDefault="00820022" w:rsidP="00BE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31500000-1 </w:t>
            </w:r>
          </w:p>
        </w:tc>
      </w:tr>
    </w:tbl>
    <w:p w14:paraId="5AD9AF1E" w14:textId="77777777" w:rsidR="00F107F1" w:rsidRDefault="00F107F1" w:rsidP="00F107F1"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50" w:tblpY="125"/>
        <w:tblOverlap w:val="never"/>
        <w:tblW w:w="2107" w:type="dxa"/>
        <w:tblInd w:w="0" w:type="dxa"/>
        <w:tblLook w:val="04A0" w:firstRow="1" w:lastRow="0" w:firstColumn="1" w:lastColumn="0" w:noHBand="0" w:noVBand="1"/>
      </w:tblPr>
      <w:tblGrid>
        <w:gridCol w:w="2107"/>
      </w:tblGrid>
      <w:tr w:rsidR="00F107F1" w14:paraId="75E508D1" w14:textId="77777777" w:rsidTr="00BE71FB">
        <w:trPr>
          <w:trHeight w:val="583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C1FFD91" w14:textId="77777777" w:rsidR="00F107F1" w:rsidRPr="005E2C49" w:rsidRDefault="00F107F1" w:rsidP="00BE71FB">
            <w:pPr>
              <w:spacing w:after="92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Sadržaj ponude: </w:t>
            </w:r>
          </w:p>
          <w:p w14:paraId="224FA48E" w14:textId="77777777" w:rsidR="00F107F1" w:rsidRDefault="00F107F1" w:rsidP="00BE71FB">
            <w:pPr>
              <w:spacing w:after="284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dostave ponude: </w:t>
            </w:r>
          </w:p>
          <w:p w14:paraId="580F5369" w14:textId="5EFFC5AC" w:rsidR="009D371A" w:rsidRDefault="00F107F1" w:rsidP="00BE71FB">
            <w:pPr>
              <w:spacing w:after="114"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za dostavu ponude: </w:t>
            </w:r>
          </w:p>
          <w:p w14:paraId="5288933C" w14:textId="77777777" w:rsidR="009D371A" w:rsidRDefault="009D371A" w:rsidP="00BE71FB">
            <w:pPr>
              <w:spacing w:after="114"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B20E8D" w14:textId="203C4274" w:rsidR="00820022" w:rsidRPr="00820022" w:rsidRDefault="00F107F1" w:rsidP="00BE71F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određivanja cijene ponude:</w:t>
            </w:r>
          </w:p>
        </w:tc>
      </w:tr>
    </w:tbl>
    <w:p w14:paraId="6E9032B5" w14:textId="04A5A47E" w:rsidR="00F107F1" w:rsidRDefault="00F107F1" w:rsidP="00F107F1">
      <w:pPr>
        <w:numPr>
          <w:ilvl w:val="0"/>
          <w:numId w:val="2"/>
        </w:numPr>
        <w:suppressAutoHyphens w:val="0"/>
        <w:spacing w:line="25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Popunjen ponudbeni list </w:t>
      </w:r>
      <w:r w:rsidR="00820022">
        <w:rPr>
          <w:rFonts w:ascii="Times New Roman" w:eastAsia="Times New Roman" w:hAnsi="Times New Roman" w:cs="Times New Roman"/>
        </w:rPr>
        <w:t>i troškovnik</w:t>
      </w:r>
    </w:p>
    <w:p w14:paraId="2CF64277" w14:textId="6D0F5A76" w:rsidR="00F107F1" w:rsidRDefault="00820022" w:rsidP="00F107F1">
      <w:pPr>
        <w:numPr>
          <w:ilvl w:val="0"/>
          <w:numId w:val="2"/>
        </w:numPr>
        <w:suppressAutoHyphens w:val="0"/>
        <w:spacing w:after="10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Izvadak iz sudskog, obrtnog ili drugog odgovarajućeg registra</w:t>
      </w:r>
    </w:p>
    <w:p w14:paraId="7E609AAE" w14:textId="77777777" w:rsidR="00F107F1" w:rsidRDefault="00F107F1" w:rsidP="00F107F1">
      <w:pPr>
        <w:numPr>
          <w:ilvl w:val="0"/>
          <w:numId w:val="2"/>
        </w:numPr>
        <w:suppressAutoHyphens w:val="0"/>
        <w:spacing w:after="106" w:line="24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Deklaracija ili katalog ponuđenog proizvoda </w:t>
      </w:r>
    </w:p>
    <w:p w14:paraId="5B1B020A" w14:textId="77777777" w:rsidR="00F107F1" w:rsidRDefault="00F107F1" w:rsidP="00F107F1">
      <w:pPr>
        <w:spacing w:after="106" w:line="249" w:lineRule="auto"/>
        <w:ind w:left="274" w:hanging="10"/>
        <w:jc w:val="both"/>
      </w:pPr>
      <w:r>
        <w:rPr>
          <w:rFonts w:ascii="Times New Roman" w:eastAsia="Times New Roman" w:hAnsi="Times New Roman" w:cs="Times New Roman"/>
        </w:rPr>
        <w:t xml:space="preserve">Ponudbeni list i troškovnik moraju biti u potpunosti popunjeni.  </w:t>
      </w:r>
    </w:p>
    <w:p w14:paraId="362A2B26" w14:textId="010E4E0B" w:rsidR="00F107F1" w:rsidRDefault="00F107F1" w:rsidP="00F107F1">
      <w:pPr>
        <w:spacing w:after="114" w:line="249" w:lineRule="auto"/>
        <w:ind w:left="274" w:hanging="10"/>
        <w:jc w:val="both"/>
      </w:pPr>
      <w:r>
        <w:rPr>
          <w:rFonts w:ascii="Times New Roman" w:eastAsia="Times New Roman" w:hAnsi="Times New Roman" w:cs="Times New Roman"/>
        </w:rPr>
        <w:t xml:space="preserve">Isključivo putem elektronske pošte na e-mail: nabava@kulturni-centar.hr. </w:t>
      </w:r>
    </w:p>
    <w:p w14:paraId="0AC631C4" w14:textId="77777777" w:rsidR="00F107F1" w:rsidRDefault="00F107F1" w:rsidP="00F107F1">
      <w:pPr>
        <w:spacing w:after="118" w:line="238" w:lineRule="auto"/>
        <w:ind w:left="260" w:right="-12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Ako se ponuda dostavlja putem e-pošte ne smije biti u zip. formatu. Ukoliko se ponuda dostavlja u zip formatu naručitelj ne odgovara za pravovremeno zaprimanje takve ponude jer zip. format zbog sigurnosnih razloga često bude blokiran na adresi e pošte naručitelja. </w:t>
      </w:r>
    </w:p>
    <w:p w14:paraId="245CDDA7" w14:textId="77777777" w:rsidR="00820022" w:rsidRDefault="00820022" w:rsidP="00F107F1">
      <w:pPr>
        <w:spacing w:after="10" w:line="249" w:lineRule="auto"/>
        <w:ind w:left="274" w:hanging="10"/>
        <w:jc w:val="both"/>
        <w:rPr>
          <w:rFonts w:ascii="Times New Roman" w:eastAsia="Times New Roman" w:hAnsi="Times New Roman" w:cs="Times New Roman"/>
          <w:b/>
        </w:rPr>
      </w:pPr>
    </w:p>
    <w:p w14:paraId="12CFA906" w14:textId="77777777" w:rsidR="00820022" w:rsidRDefault="00820022" w:rsidP="00F107F1">
      <w:pPr>
        <w:spacing w:after="10" w:line="249" w:lineRule="auto"/>
        <w:ind w:left="274" w:hanging="10"/>
        <w:jc w:val="both"/>
        <w:rPr>
          <w:rFonts w:ascii="Times New Roman" w:eastAsia="Times New Roman" w:hAnsi="Times New Roman" w:cs="Times New Roman"/>
          <w:b/>
        </w:rPr>
      </w:pPr>
    </w:p>
    <w:p w14:paraId="1F84D5CE" w14:textId="77777777" w:rsidR="00820022" w:rsidRDefault="00820022" w:rsidP="00F107F1">
      <w:pPr>
        <w:spacing w:after="10" w:line="249" w:lineRule="auto"/>
        <w:ind w:left="274" w:hanging="10"/>
        <w:jc w:val="both"/>
        <w:rPr>
          <w:rFonts w:ascii="Times New Roman" w:eastAsia="Times New Roman" w:hAnsi="Times New Roman" w:cs="Times New Roman"/>
          <w:b/>
        </w:rPr>
      </w:pPr>
    </w:p>
    <w:p w14:paraId="2F725B39" w14:textId="77777777" w:rsidR="00820022" w:rsidRDefault="00820022" w:rsidP="00F107F1">
      <w:pPr>
        <w:spacing w:after="10" w:line="249" w:lineRule="auto"/>
        <w:ind w:left="274" w:hanging="10"/>
        <w:jc w:val="both"/>
        <w:rPr>
          <w:rFonts w:ascii="Times New Roman" w:eastAsia="Times New Roman" w:hAnsi="Times New Roman" w:cs="Times New Roman"/>
          <w:b/>
        </w:rPr>
      </w:pPr>
    </w:p>
    <w:p w14:paraId="488EB1B5" w14:textId="25443A3B" w:rsidR="00820022" w:rsidRDefault="00F107F1" w:rsidP="00820022">
      <w:pPr>
        <w:spacing w:after="10" w:line="249" w:lineRule="auto"/>
        <w:ind w:left="27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Ponuda mora biti zaprimljena elektroničkim putem </w:t>
      </w:r>
      <w:r>
        <w:rPr>
          <w:rFonts w:ascii="Times New Roman" w:eastAsia="Times New Roman" w:hAnsi="Times New Roman" w:cs="Times New Roman"/>
          <w:b/>
        </w:rPr>
        <w:t xml:space="preserve">do </w:t>
      </w:r>
      <w:r w:rsidR="00820022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820022">
        <w:rPr>
          <w:rFonts w:ascii="Times New Roman" w:eastAsia="Times New Roman" w:hAnsi="Times New Roman" w:cs="Times New Roman"/>
          <w:b/>
        </w:rPr>
        <w:t>prosinca</w:t>
      </w:r>
      <w:r>
        <w:rPr>
          <w:rFonts w:ascii="Times New Roman" w:eastAsia="Times New Roman" w:hAnsi="Times New Roman" w:cs="Times New Roman"/>
          <w:b/>
        </w:rPr>
        <w:t xml:space="preserve"> 2023. do </w:t>
      </w:r>
      <w:r w:rsidR="00820022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:</w:t>
      </w:r>
      <w:r w:rsidR="0082002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0 sati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CE48E9" w14:textId="77777777" w:rsidR="00820022" w:rsidRPr="00F107F1" w:rsidRDefault="00820022" w:rsidP="00820022">
      <w:pPr>
        <w:spacing w:after="10" w:line="249" w:lineRule="auto"/>
        <w:ind w:left="274" w:hanging="10"/>
        <w:jc w:val="both"/>
        <w:rPr>
          <w:rFonts w:ascii="Times New Roman" w:eastAsia="Times New Roman" w:hAnsi="Times New Roman" w:cs="Times New Roman"/>
        </w:rPr>
      </w:pPr>
    </w:p>
    <w:p w14:paraId="00AC4EC7" w14:textId="77777777" w:rsidR="009D371A" w:rsidRDefault="009D371A" w:rsidP="00F107F1">
      <w:pPr>
        <w:spacing w:after="10" w:line="249" w:lineRule="auto"/>
        <w:ind w:left="274" w:hanging="10"/>
        <w:jc w:val="both"/>
        <w:rPr>
          <w:rFonts w:ascii="Times New Roman" w:eastAsia="Times New Roman" w:hAnsi="Times New Roman" w:cs="Times New Roman"/>
        </w:rPr>
      </w:pPr>
    </w:p>
    <w:p w14:paraId="78ADBC15" w14:textId="5C854B72" w:rsidR="00F107F1" w:rsidRDefault="00F107F1" w:rsidP="00F107F1">
      <w:pPr>
        <w:spacing w:after="10" w:line="249" w:lineRule="auto"/>
        <w:ind w:left="274" w:hanging="10"/>
        <w:jc w:val="both"/>
      </w:pPr>
      <w:r>
        <w:rPr>
          <w:rFonts w:ascii="Times New Roman" w:eastAsia="Times New Roman" w:hAnsi="Times New Roman" w:cs="Times New Roman"/>
        </w:rPr>
        <w:t>Cijena ponude izražava se u eurima. Cijena ponude piše se brojkama. U cijenu ponude bez poreza na dodanu vrijednost moraju</w:t>
      </w:r>
    </w:p>
    <w:tbl>
      <w:tblPr>
        <w:tblStyle w:val="TableGrid"/>
        <w:tblW w:w="8906" w:type="dxa"/>
        <w:tblInd w:w="250" w:type="dxa"/>
        <w:tblLook w:val="04A0" w:firstRow="1" w:lastRow="0" w:firstColumn="1" w:lastColumn="0" w:noHBand="0" w:noVBand="1"/>
      </w:tblPr>
      <w:tblGrid>
        <w:gridCol w:w="2263"/>
        <w:gridCol w:w="6643"/>
      </w:tblGrid>
      <w:tr w:rsidR="00F107F1" w14:paraId="0C4550C7" w14:textId="77777777" w:rsidTr="00BE71FB">
        <w:trPr>
          <w:trHeight w:val="1099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156E76" w14:textId="77777777" w:rsidR="00F107F1" w:rsidRDefault="00F107F1" w:rsidP="00BE71FB"/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1D3B7006" w14:textId="77777777" w:rsidR="00F107F1" w:rsidRDefault="00F107F1" w:rsidP="00BE71F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biti uključeni svi troškovi i popusti. Ponuditelj će u troškovniku predmeta nabave upisati jediničnu i ukupnu cijenu. Cijena ponude izražava se za cjelokupan predmet nabave. Cijena iz ponude je fiksna i nepromjenjiva. </w:t>
            </w:r>
          </w:p>
        </w:tc>
      </w:tr>
      <w:tr w:rsidR="00F107F1" w14:paraId="03DCAF26" w14:textId="77777777" w:rsidTr="00BE71FB">
        <w:trPr>
          <w:trHeight w:val="39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976A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4815B565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</w:tc>
      </w:tr>
      <w:tr w:rsidR="00F107F1" w14:paraId="19A51DF4" w14:textId="77777777" w:rsidTr="00BE71FB">
        <w:trPr>
          <w:trHeight w:val="226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437F4E9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Kriterij za odabir ponude: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31BB59A6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sz w:val="24"/>
              </w:rPr>
              <w:t>Kriterij za odabir najpovoljnije ponude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je najniža cijena.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B6B0852" w14:textId="77777777" w:rsidR="00F107F1" w:rsidRDefault="00F107F1" w:rsidP="00BE71FB">
            <w:pPr>
              <w:spacing w:after="5"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Ukoliko na nadmetanje pristignu dvije ponude sa istom najnižom cijenom, kao najpovoljnija će biti odabrana ona koja je zaprimljena ranije. Naručitelj u konkretnom slučaju može koristiti pravo na odbitak pretporeza pa uspoređuje cijenu ponude bez PDV-a. </w:t>
            </w:r>
          </w:p>
          <w:p w14:paraId="542B3BE2" w14:textId="57CB968F" w:rsidR="00F107F1" w:rsidRDefault="00F107F1" w:rsidP="00BE71FB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Odabrani ponuditelj je obvezan potpisati Ugovor o isporuci </w:t>
            </w:r>
            <w:r w:rsidR="009D37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robe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 roku od 3 dana od dana primitka poziva za sklapanje ugovora. </w:t>
            </w:r>
          </w:p>
        </w:tc>
      </w:tr>
      <w:tr w:rsidR="00F107F1" w14:paraId="35B0AE0D" w14:textId="77777777" w:rsidTr="00BE71FB">
        <w:trPr>
          <w:trHeight w:val="61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E7ACCBD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valjanosti ponude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780D6A37" w14:textId="5BF9C41A" w:rsidR="00F107F1" w:rsidRDefault="009D371A" w:rsidP="00BE71FB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F107F1">
              <w:rPr>
                <w:rFonts w:ascii="Times New Roman" w:eastAsia="Times New Roman" w:hAnsi="Times New Roman" w:cs="Times New Roman"/>
                <w:sz w:val="24"/>
              </w:rPr>
              <w:t xml:space="preserve"> dana od dana isteka roka za dostavu ponuda. </w:t>
            </w:r>
          </w:p>
        </w:tc>
      </w:tr>
      <w:tr w:rsidR="00F107F1" w14:paraId="416F9A5D" w14:textId="77777777" w:rsidTr="00BE71FB">
        <w:trPr>
          <w:trHeight w:val="468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611FC1E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Rok, način i uvjeti plaćanja: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0B01EB1C" w14:textId="77777777" w:rsidR="00F107F1" w:rsidRDefault="00F107F1" w:rsidP="00BE71FB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Naručitelj će isporučenu robu platiti na temelju ispostavljenog računa u roku do 30 (trideset) dana od dana zaprimanja e-računa o isporučenoj robi na žiro – račun Isporučitelja. </w:t>
            </w:r>
          </w:p>
          <w:p w14:paraId="63A54D56" w14:textId="77777777" w:rsidR="00F107F1" w:rsidRDefault="00F107F1" w:rsidP="00BE71FB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slučaju da račun nije prikladan za plaćanje jer ne sadrži sve potrebne elemente ili Isporučitelj nije priložio dokumentaciju određenu Ugovorom, Naručitelj će o istom obavijestiti Isporučitelja i zatražiti dostavu ispravnog računa i dokumentacije koja nedostaje. Isporučitelj je dužan u roku od 7 dana od primitka takvog zahtjeva izvršiti potrebne ispravke i dopune. U slučaju postavljanja zahtjeva za ispravkom i dopunom računa, rok za plaćanje prestaje teći i nastavlja se od trenutka zaprimanja urednog i potpunog računa sa prilozima. </w:t>
            </w:r>
          </w:p>
          <w:p w14:paraId="5794D6F9" w14:textId="77777777" w:rsidR="00F107F1" w:rsidRDefault="00F107F1" w:rsidP="00BE71FB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Isporučitelj je obavezan izdati elektronički račun i prateće isprave sukladno europskoj normi u zakonski propisanom, strukturiranom formatu te sukladno Zakonu o elektroničkom izdavanju računa u javnoj nabavi (NN 94/18). </w:t>
            </w:r>
          </w:p>
          <w:p w14:paraId="0407FC88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7F1" w14:paraId="491079D9" w14:textId="77777777" w:rsidTr="00BE71FB">
        <w:trPr>
          <w:trHeight w:val="171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181BB06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Prilozi: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18F0BBD6" w14:textId="77777777" w:rsidR="00F107F1" w:rsidRDefault="00F107F1" w:rsidP="00F107F1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Ponudbeni list </w:t>
            </w:r>
          </w:p>
          <w:p w14:paraId="6662AE85" w14:textId="77777777" w:rsidR="00F107F1" w:rsidRDefault="00F107F1" w:rsidP="00F107F1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Troškovnik </w:t>
            </w:r>
          </w:p>
          <w:p w14:paraId="2266B15C" w14:textId="17E502A6" w:rsidR="00F107F1" w:rsidRDefault="00F107F1" w:rsidP="009D371A">
            <w:pPr>
              <w:spacing w:line="259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AEE83E" w14:textId="77777777" w:rsidR="00F107F1" w:rsidRDefault="00F107F1" w:rsidP="00BE71F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07F1" w14:paraId="19614948" w14:textId="77777777" w:rsidTr="00BE71FB">
        <w:trPr>
          <w:trHeight w:val="33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1F662E" w14:textId="77777777" w:rsidR="00F107F1" w:rsidRDefault="00F107F1" w:rsidP="00BE71F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079FBF37" w14:textId="77777777" w:rsidR="00F107F1" w:rsidRDefault="00F107F1" w:rsidP="00BE71FB">
            <w:pPr>
              <w:tabs>
                <w:tab w:val="center" w:pos="499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167765EB" w14:textId="77777777" w:rsidR="00F107F1" w:rsidRDefault="00F107F1" w:rsidP="00BE71FB">
            <w:pPr>
              <w:tabs>
                <w:tab w:val="center" w:pos="499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8DA00A" w14:textId="77777777" w:rsidR="00F107F1" w:rsidRDefault="00F107F1" w:rsidP="00BE71FB">
            <w:pPr>
              <w:tabs>
                <w:tab w:val="center" w:pos="499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419E43" w14:textId="77777777" w:rsidR="00F107F1" w:rsidRDefault="00F107F1" w:rsidP="00BE71FB">
            <w:pPr>
              <w:tabs>
                <w:tab w:val="center" w:pos="4993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Ravnatelj</w:t>
            </w:r>
          </w:p>
        </w:tc>
      </w:tr>
      <w:tr w:rsidR="00F107F1" w14:paraId="7B5DDC10" w14:textId="77777777" w:rsidTr="00BE71FB">
        <w:trPr>
          <w:trHeight w:val="33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44519EF" w14:textId="77777777" w:rsidR="00F107F1" w:rsidRDefault="00F107F1" w:rsidP="00BE71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14:paraId="2A00CA4E" w14:textId="77777777" w:rsidR="00F107F1" w:rsidRDefault="00F107F1" w:rsidP="00BE71FB">
            <w:pPr>
              <w:tabs>
                <w:tab w:val="center" w:pos="499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AD047D3" w14:textId="77777777" w:rsidR="00F107F1" w:rsidRDefault="00F107F1" w:rsidP="00F107F1">
      <w:pPr>
        <w:ind w:right="460"/>
        <w:jc w:val="right"/>
      </w:pPr>
      <w:r>
        <w:rPr>
          <w:rFonts w:ascii="Times New Roman" w:eastAsia="Times New Roman" w:hAnsi="Times New Roman" w:cs="Times New Roman"/>
        </w:rPr>
        <w:t xml:space="preserve">  Ivan Kristijan Majić </w:t>
      </w:r>
    </w:p>
    <w:p w14:paraId="036046CB" w14:textId="77777777" w:rsidR="00F107F1" w:rsidRDefault="00F107F1" w:rsidP="00F107F1">
      <w:pPr>
        <w:ind w:left="142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F8884C2" w14:textId="77777777" w:rsidR="00F107F1" w:rsidRDefault="00F107F1" w:rsidP="00F107F1">
      <w:pPr>
        <w:spacing w:after="158"/>
        <w:ind w:left="142"/>
      </w:pPr>
      <w:r>
        <w:rPr>
          <w:rFonts w:ascii="Calibri" w:eastAsia="Calibri" w:hAnsi="Calibri" w:cs="Calibri"/>
          <w:sz w:val="22"/>
        </w:rPr>
        <w:t xml:space="preserve"> </w:t>
      </w:r>
    </w:p>
    <w:p w14:paraId="5359C3FE" w14:textId="77777777" w:rsidR="00F107F1" w:rsidRDefault="00F107F1" w:rsidP="00F107F1">
      <w:pPr>
        <w:ind w:left="142"/>
      </w:pPr>
      <w:r>
        <w:rPr>
          <w:rFonts w:ascii="Calibri" w:eastAsia="Calibri" w:hAnsi="Calibri" w:cs="Calibri"/>
          <w:sz w:val="22"/>
        </w:rPr>
        <w:t xml:space="preserve"> </w:t>
      </w:r>
    </w:p>
    <w:p w14:paraId="575FAC90" w14:textId="3A64ECD2" w:rsidR="00B4688E" w:rsidRDefault="00B4688E" w:rsidP="00C90820"/>
    <w:p w14:paraId="4CDE07E9" w14:textId="77777777" w:rsidR="00432989" w:rsidRPr="00C90820" w:rsidRDefault="00432989" w:rsidP="00C90820"/>
    <w:sectPr w:rsidR="00432989" w:rsidRPr="00C90820">
      <w:headerReference w:type="default" r:id="rId9"/>
      <w:pgSz w:w="11906" w:h="16838"/>
      <w:pgMar w:top="3404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A95C" w14:textId="77777777" w:rsidR="008107BE" w:rsidRDefault="008107BE">
      <w:r>
        <w:separator/>
      </w:r>
    </w:p>
  </w:endnote>
  <w:endnote w:type="continuationSeparator" w:id="0">
    <w:p w14:paraId="6A6C743B" w14:textId="77777777" w:rsidR="008107BE" w:rsidRDefault="0081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5088" w14:textId="77777777" w:rsidR="008107BE" w:rsidRDefault="008107BE">
      <w:r>
        <w:separator/>
      </w:r>
    </w:p>
  </w:footnote>
  <w:footnote w:type="continuationSeparator" w:id="0">
    <w:p w14:paraId="46D9D78B" w14:textId="77777777" w:rsidR="008107BE" w:rsidRDefault="0081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F097" w14:textId="77777777" w:rsidR="00DC4D8C" w:rsidRDefault="00CD1C4D">
    <w:pPr>
      <w:pStyle w:val="Zaglavlje"/>
      <w:ind w:left="-567"/>
    </w:pPr>
    <w:r>
      <w:rPr>
        <w:noProof/>
      </w:rPr>
      <w:drawing>
        <wp:anchor distT="0" distB="0" distL="0" distR="0" simplePos="0" relativeHeight="251656704" behindDoc="1" locked="0" layoutInCell="0" allowOverlap="1" wp14:anchorId="3D7B8E2B" wp14:editId="4809CF2D">
          <wp:simplePos x="0" y="0"/>
          <wp:positionH relativeFrom="column">
            <wp:posOffset>-914400</wp:posOffset>
          </wp:positionH>
          <wp:positionV relativeFrom="paragraph">
            <wp:posOffset>635</wp:posOffset>
          </wp:positionV>
          <wp:extent cx="7548880" cy="1068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0B0"/>
    <w:multiLevelType w:val="hybridMultilevel"/>
    <w:tmpl w:val="B17EDD66"/>
    <w:lvl w:ilvl="0" w:tplc="1A52451C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92F8">
      <w:start w:val="1"/>
      <w:numFmt w:val="lowerLetter"/>
      <w:lvlText w:val="%2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C60C4">
      <w:start w:val="1"/>
      <w:numFmt w:val="lowerRoman"/>
      <w:lvlText w:val="%3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7F6E">
      <w:start w:val="1"/>
      <w:numFmt w:val="decimal"/>
      <w:lvlText w:val="%4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00F56">
      <w:start w:val="1"/>
      <w:numFmt w:val="lowerLetter"/>
      <w:lvlText w:val="%5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E6B9C">
      <w:start w:val="1"/>
      <w:numFmt w:val="lowerRoman"/>
      <w:lvlText w:val="%6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E911C">
      <w:start w:val="1"/>
      <w:numFmt w:val="decimal"/>
      <w:lvlText w:val="%7"/>
      <w:lvlJc w:val="left"/>
      <w:pPr>
        <w:ind w:left="7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6026A">
      <w:start w:val="1"/>
      <w:numFmt w:val="lowerLetter"/>
      <w:lvlText w:val="%8"/>
      <w:lvlJc w:val="left"/>
      <w:pPr>
        <w:ind w:left="8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8BD40">
      <w:start w:val="1"/>
      <w:numFmt w:val="lowerRoman"/>
      <w:lvlText w:val="%9"/>
      <w:lvlJc w:val="left"/>
      <w:pPr>
        <w:ind w:left="8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BC7644"/>
    <w:multiLevelType w:val="hybridMultilevel"/>
    <w:tmpl w:val="B77ECE68"/>
    <w:lvl w:ilvl="0" w:tplc="13DEAB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8EE8CC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00EAB6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26283E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A0F52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83142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966FD4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FCAC2A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0A0824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791BAA"/>
    <w:multiLevelType w:val="hybridMultilevel"/>
    <w:tmpl w:val="DBF02F62"/>
    <w:lvl w:ilvl="0" w:tplc="08CE4A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67C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AE2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29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04B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60A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298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ED0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087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0932234">
    <w:abstractNumId w:val="1"/>
  </w:num>
  <w:num w:numId="2" w16cid:durableId="1270119177">
    <w:abstractNumId w:val="0"/>
  </w:num>
  <w:num w:numId="3" w16cid:durableId="34433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8C"/>
    <w:rsid w:val="00034FC5"/>
    <w:rsid w:val="00073FD8"/>
    <w:rsid w:val="000A2048"/>
    <w:rsid w:val="00135477"/>
    <w:rsid w:val="00153744"/>
    <w:rsid w:val="002D1ADE"/>
    <w:rsid w:val="002E3853"/>
    <w:rsid w:val="003B1AA1"/>
    <w:rsid w:val="00432989"/>
    <w:rsid w:val="00587A21"/>
    <w:rsid w:val="00643A25"/>
    <w:rsid w:val="00690347"/>
    <w:rsid w:val="00717566"/>
    <w:rsid w:val="007979B7"/>
    <w:rsid w:val="007C6078"/>
    <w:rsid w:val="007D225F"/>
    <w:rsid w:val="007D737A"/>
    <w:rsid w:val="008107BE"/>
    <w:rsid w:val="00820022"/>
    <w:rsid w:val="008D3269"/>
    <w:rsid w:val="008E724B"/>
    <w:rsid w:val="009835F4"/>
    <w:rsid w:val="0099690A"/>
    <w:rsid w:val="009D371A"/>
    <w:rsid w:val="009E0525"/>
    <w:rsid w:val="00A51532"/>
    <w:rsid w:val="00AD1F75"/>
    <w:rsid w:val="00B2495E"/>
    <w:rsid w:val="00B44276"/>
    <w:rsid w:val="00B4688E"/>
    <w:rsid w:val="00BE3C78"/>
    <w:rsid w:val="00C90820"/>
    <w:rsid w:val="00C93856"/>
    <w:rsid w:val="00CB15C6"/>
    <w:rsid w:val="00CB1687"/>
    <w:rsid w:val="00CD1C4D"/>
    <w:rsid w:val="00CE3A52"/>
    <w:rsid w:val="00D60492"/>
    <w:rsid w:val="00DC4D8C"/>
    <w:rsid w:val="00DD66F1"/>
    <w:rsid w:val="00E63DA2"/>
    <w:rsid w:val="00E761B3"/>
    <w:rsid w:val="00F107F1"/>
    <w:rsid w:val="00F768A6"/>
    <w:rsid w:val="00F76971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C334"/>
  <w15:docId w15:val="{CE6FDB67-EEB3-46B8-A8E1-67393F0F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E41B0"/>
  </w:style>
  <w:style w:type="character" w:customStyle="1" w:styleId="PodnojeChar">
    <w:name w:val="Podnožje Char"/>
    <w:basedOn w:val="Zadanifontodlomka"/>
    <w:link w:val="Podnoje"/>
    <w:uiPriority w:val="99"/>
    <w:qFormat/>
    <w:rsid w:val="002E41B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E41B0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2E41B0"/>
    <w:pPr>
      <w:tabs>
        <w:tab w:val="center" w:pos="4513"/>
        <w:tab w:val="right" w:pos="9026"/>
      </w:tabs>
    </w:pPr>
  </w:style>
  <w:style w:type="table" w:customStyle="1" w:styleId="TableGrid">
    <w:name w:val="TableGrid"/>
    <w:rsid w:val="00C90820"/>
    <w:pPr>
      <w:suppressAutoHyphens w:val="0"/>
    </w:pPr>
    <w:rPr>
      <w:rFonts w:eastAsiaTheme="minorEastAsia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F10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kulturni-centa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@kulturni-cent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Symbol d.o.o.</dc:creator>
  <cp:keywords/>
  <dc:description/>
  <cp:lastModifiedBy>Kulturni centar Osijek</cp:lastModifiedBy>
  <cp:revision>2</cp:revision>
  <cp:lastPrinted>2022-10-27T13:32:00Z</cp:lastPrinted>
  <dcterms:created xsi:type="dcterms:W3CDTF">2023-12-01T14:29:00Z</dcterms:created>
  <dcterms:modified xsi:type="dcterms:W3CDTF">2023-12-01T14:29:00Z</dcterms:modified>
  <dc:language>hr-HR</dc:language>
</cp:coreProperties>
</file>